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四川汽车职业技术学院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2020年单独招生工程造价专业综合素质测试考试大纲</w:t>
      </w:r>
    </w:p>
    <w:p>
      <w:pPr>
        <w:numPr>
          <w:ilvl w:val="0"/>
          <w:numId w:val="1"/>
        </w:numPr>
        <w:ind w:left="562" w:hanging="562" w:hangingChars="200"/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测试目的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jc w:val="both"/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  <w:t>本专业</w:t>
      </w:r>
      <w:r>
        <w:rPr>
          <w:rFonts w:hint="eastAsia"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  <w:t>综合素质测试考试大纲</w:t>
      </w:r>
      <w:r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  <w:t>是为升入高等职业技术院校入学选拔而制定的，目的是考察学生是否达到高等职业学校入学要求，为考生进入更高层次的学习提供可靠保障，同时也为后续的职业技能比赛提前选拔人才。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二、测试内容</w:t>
      </w:r>
    </w:p>
    <w:p>
      <w:pPr>
        <w:ind w:firstLine="560" w:firstLineChars="200"/>
        <w:rPr>
          <w:rFonts w:ascii="Calibri" w:hAnsi="Calibri" w:eastAsia="仿宋" w:cs="Calibri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1.言语理解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与表达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能力。要求考生具备一定的语言文字基础，有一定的阅读能力、文字理解能力、准确把握住主要观点能力以及清楚而准确表达观点的能力。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2.专业认识。要求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考生对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所报考</w:t>
      </w:r>
      <w:bookmarkStart w:id="0" w:name="_GoBack"/>
      <w:bookmarkEnd w:id="0"/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专业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有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正确认识。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3.建筑安全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安全生产管理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及安全施工管理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：持证上岗、技术交底、定期安全检查、岗位责任制、安全意识等；遵章守纪、事故报告、开展安全教育活动、安全防护措施配备、“三宝、四口、五临边”防护、安全帽、安全警示牌等；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4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.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建筑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工程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常识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道路、桥梁、房屋等建筑工程基础常识，如常用建筑工程设备、常用建筑工程材料。</w:t>
      </w:r>
    </w:p>
    <w:p>
      <w:pPr>
        <w:ind w:left="562" w:hanging="562" w:hangingChars="200"/>
        <w:rPr>
          <w:rFonts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三、测试方式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卷面测试（闭卷），满分200分，时间90分钟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四、参考资料</w:t>
      </w:r>
    </w:p>
    <w:p>
      <w:pPr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、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建筑安全管理与文明施工图解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</w:t>
      </w:r>
      <w:r>
        <w:fldChar w:fldCharType="begin"/>
      </w:r>
      <w:r>
        <w:instrText xml:space="preserve"> HYPERLINK "http://search.dangdang.com/?key2=%D5%D4%D6%BE%B8%D5&amp;medium=01&amp;category_path=01.00.00.00.00.00" \t "_blank" </w:instrText>
      </w:r>
      <w:r>
        <w:fldChar w:fldCharType="separate"/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赵志刚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</w:t>
      </w:r>
      <w:r>
        <w:fldChar w:fldCharType="begin"/>
      </w:r>
      <w:r>
        <w:instrText xml:space="preserve"> HYPERLINK "http://search.dangdang.com/?key3=%D6%D0%B9%FA%BD%A8%D6%FE%B9%A4%D2%B5%B3%F6%B0%E6%C9%E7&amp;medium=01&amp;category_path=01.00.00.00.00.00" \t "_blank" </w:instrText>
      </w:r>
      <w:r>
        <w:fldChar w:fldCharType="separate"/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中国建筑工业出版社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，ISBN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 xml:space="preserve"> 978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7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1122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2949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9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。</w:t>
      </w:r>
    </w:p>
    <w:p>
      <w:pPr>
        <w:rPr>
          <w:rFonts w:ascii="仿宋" w:hAnsi="仿宋" w:eastAsia="仿宋" w:cs="仿宋"/>
          <w:b/>
          <w:bCs/>
          <w:color w:val="FF0000"/>
          <w:sz w:val="28"/>
          <w:szCs w:val="2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E23CF"/>
    <w:multiLevelType w:val="singleLevel"/>
    <w:tmpl w:val="2DEE23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447"/>
    <w:rsid w:val="000B4376"/>
    <w:rsid w:val="001C5411"/>
    <w:rsid w:val="003C3447"/>
    <w:rsid w:val="00481D48"/>
    <w:rsid w:val="0065405F"/>
    <w:rsid w:val="007230C2"/>
    <w:rsid w:val="00743F91"/>
    <w:rsid w:val="00784337"/>
    <w:rsid w:val="008C0EC3"/>
    <w:rsid w:val="008E1D8A"/>
    <w:rsid w:val="008E4E42"/>
    <w:rsid w:val="009510F1"/>
    <w:rsid w:val="009514DB"/>
    <w:rsid w:val="00A92EA6"/>
    <w:rsid w:val="00C253C6"/>
    <w:rsid w:val="00E1051B"/>
    <w:rsid w:val="3D6D0B68"/>
    <w:rsid w:val="4DAF5233"/>
    <w:rsid w:val="5904691C"/>
    <w:rsid w:val="702A5A77"/>
    <w:rsid w:val="7A35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0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B72A4-4255-443B-8C10-C151228966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661</Characters>
  <Lines>5</Lines>
  <Paragraphs>1</Paragraphs>
  <TotalTime>0</TotalTime>
  <ScaleCrop>false</ScaleCrop>
  <LinksUpToDate>false</LinksUpToDate>
  <CharactersWithSpaces>775</CharactersWithSpaces>
  <Application>WPS Office_11.1.0.8389_F1E327BC-269C-435d-A152-05C5408002CA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2020-02-10T11:03:57Z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