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26C4E0A" w14:textId="77777777" w:rsidR="00790AEE" w:rsidRDefault="00654AD4">
      <w:pPr>
        <w:jc w:val="center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四川汽车职业技术学院</w:t>
      </w:r>
    </w:p>
    <w:p w14:paraId="5FFA8523" w14:textId="77777777" w:rsidR="00790AEE" w:rsidRDefault="00654AD4">
      <w:pPr>
        <w:jc w:val="center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2020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年单独招生会计专业综合素质测试考试大纲</w:t>
      </w:r>
    </w:p>
    <w:p w14:paraId="28D26FB3" w14:textId="77777777" w:rsidR="00790AEE" w:rsidRDefault="00654AD4" w:rsidP="000E15BC">
      <w:pPr>
        <w:numPr>
          <w:ilvl w:val="0"/>
          <w:numId w:val="1"/>
        </w:numPr>
        <w:spacing w:line="360" w:lineRule="auto"/>
        <w:ind w:left="606" w:hangingChars="200" w:hanging="606"/>
        <w:rPr>
          <w:rFonts w:ascii="仿宋" w:eastAsia="仿宋" w:hAnsi="仿宋" w:cs="仿宋"/>
          <w:b/>
          <w:bCs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测试目的</w:t>
      </w:r>
    </w:p>
    <w:p w14:paraId="2C13F3A8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为了选拔能够适应会计行业发展，能够胜任会计企业相关单位各个工作岗位，吃苦耐劳、勤奋踏实、积极上进的学生，以便在教学过程中培养出具有职业道德，熟悉会计行业法律法规，了解会计行业发展趋势，具备会计行业报表分析与基础事务处理能力，掌握与熟练运用会计相关专业知识的优秀学生。</w:t>
      </w:r>
    </w:p>
    <w:p w14:paraId="14772E67" w14:textId="77777777" w:rsidR="00790AEE" w:rsidRDefault="00790AEE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3B3BEC00" w14:textId="77777777" w:rsidR="00790AEE" w:rsidRDefault="00654AD4" w:rsidP="000E15BC">
      <w:pPr>
        <w:numPr>
          <w:ilvl w:val="0"/>
          <w:numId w:val="1"/>
        </w:numPr>
        <w:spacing w:line="360" w:lineRule="auto"/>
        <w:ind w:left="606" w:hangingChars="200" w:hanging="606"/>
        <w:rPr>
          <w:rFonts w:ascii="仿宋" w:eastAsia="仿宋" w:hAnsi="仿宋" w:cs="仿宋"/>
          <w:b/>
          <w:bCs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测试内容</w:t>
      </w:r>
    </w:p>
    <w:p w14:paraId="04D999E4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会计</w:t>
      </w:r>
      <w:r>
        <w:rPr>
          <w:rFonts w:ascii="宋体" w:hAnsi="宋体" w:cs="宋体" w:hint="eastAsia"/>
          <w:sz w:val="28"/>
          <w:szCs w:val="28"/>
        </w:rPr>
        <w:t>的职责和任务</w:t>
      </w:r>
    </w:p>
    <w:p w14:paraId="2AF163CC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a.</w:t>
      </w:r>
      <w:r>
        <w:rPr>
          <w:rFonts w:ascii="宋体" w:hAnsi="宋体" w:cs="宋体" w:hint="eastAsia"/>
          <w:sz w:val="28"/>
          <w:szCs w:val="28"/>
        </w:rPr>
        <w:t>会计相关岗位职责</w:t>
      </w:r>
    </w:p>
    <w:p w14:paraId="098E43C8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b.</w:t>
      </w:r>
      <w:r>
        <w:rPr>
          <w:rFonts w:ascii="宋体" w:hAnsi="宋体" w:cs="宋体" w:hint="eastAsia"/>
          <w:sz w:val="28"/>
          <w:szCs w:val="28"/>
        </w:rPr>
        <w:t>会计从业人员具备能力</w:t>
      </w:r>
    </w:p>
    <w:p w14:paraId="31CB0BC0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会计</w:t>
      </w:r>
      <w:r>
        <w:rPr>
          <w:rFonts w:ascii="宋体" w:hAnsi="宋体" w:cs="宋体" w:hint="eastAsia"/>
          <w:sz w:val="28"/>
          <w:szCs w:val="28"/>
        </w:rPr>
        <w:t>人员的职业素养</w:t>
      </w:r>
    </w:p>
    <w:p w14:paraId="558E9226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a.</w:t>
      </w:r>
      <w:r>
        <w:rPr>
          <w:rFonts w:ascii="宋体" w:hAnsi="宋体" w:cs="宋体" w:hint="eastAsia"/>
          <w:sz w:val="28"/>
          <w:szCs w:val="28"/>
        </w:rPr>
        <w:t>会计人员从业基本素养</w:t>
      </w:r>
    </w:p>
    <w:p w14:paraId="5989ADFF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b.</w:t>
      </w:r>
      <w:r>
        <w:rPr>
          <w:rFonts w:ascii="宋体" w:hAnsi="宋体" w:cs="宋体" w:hint="eastAsia"/>
          <w:sz w:val="28"/>
          <w:szCs w:val="28"/>
        </w:rPr>
        <w:t>会计从业相关道德规范</w:t>
      </w:r>
    </w:p>
    <w:p w14:paraId="11E4E296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）发票的管理</w:t>
      </w:r>
    </w:p>
    <w:p w14:paraId="14D54AE5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a.</w:t>
      </w:r>
      <w:r>
        <w:rPr>
          <w:rFonts w:ascii="宋体" w:hAnsi="宋体" w:cs="宋体" w:hint="eastAsia"/>
          <w:sz w:val="28"/>
          <w:szCs w:val="28"/>
        </w:rPr>
        <w:t>发票的开具</w:t>
      </w:r>
    </w:p>
    <w:p w14:paraId="55A6E1B9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b.</w:t>
      </w:r>
      <w:r>
        <w:rPr>
          <w:rFonts w:ascii="宋体" w:hAnsi="宋体" w:cs="宋体" w:hint="eastAsia"/>
          <w:sz w:val="28"/>
          <w:szCs w:val="28"/>
        </w:rPr>
        <w:t>发票的书写与订立</w:t>
      </w:r>
    </w:p>
    <w:p w14:paraId="7E2E4853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c.</w:t>
      </w:r>
      <w:r>
        <w:rPr>
          <w:rFonts w:ascii="宋体" w:hAnsi="宋体" w:cs="宋体" w:hint="eastAsia"/>
          <w:sz w:val="28"/>
          <w:szCs w:val="28"/>
        </w:rPr>
        <w:t>发票的保管</w:t>
      </w:r>
    </w:p>
    <w:p w14:paraId="50999B5A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财经法规劳动报酬</w:t>
      </w:r>
    </w:p>
    <w:p w14:paraId="2FE9A7A2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a.</w:t>
      </w:r>
      <w:r>
        <w:rPr>
          <w:rFonts w:ascii="宋体" w:hAnsi="宋体" w:cs="宋体" w:hint="eastAsia"/>
          <w:sz w:val="28"/>
          <w:szCs w:val="28"/>
        </w:rPr>
        <w:t>劳动关系及报酬</w:t>
      </w:r>
    </w:p>
    <w:p w14:paraId="31D0C6D2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  b.</w:t>
      </w:r>
      <w:r>
        <w:rPr>
          <w:rFonts w:ascii="宋体" w:hAnsi="宋体" w:cs="宋体" w:hint="eastAsia"/>
          <w:sz w:val="28"/>
          <w:szCs w:val="28"/>
        </w:rPr>
        <w:t>社会保险制度</w:t>
      </w:r>
    </w:p>
    <w:p w14:paraId="31683F61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会计职能与会计对象</w:t>
      </w:r>
    </w:p>
    <w:p w14:paraId="075444F5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a.</w:t>
      </w:r>
      <w:r>
        <w:rPr>
          <w:rFonts w:ascii="宋体" w:hAnsi="宋体" w:cs="宋体" w:hint="eastAsia"/>
          <w:sz w:val="28"/>
          <w:szCs w:val="28"/>
        </w:rPr>
        <w:t>会计人员相关职能</w:t>
      </w:r>
    </w:p>
    <w:p w14:paraId="46E620E1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b.</w:t>
      </w:r>
      <w:r>
        <w:rPr>
          <w:rFonts w:ascii="宋体" w:hAnsi="宋体" w:cs="宋体" w:hint="eastAsia"/>
          <w:sz w:val="28"/>
          <w:szCs w:val="28"/>
        </w:rPr>
        <w:t>会计对象分类</w:t>
      </w:r>
    </w:p>
    <w:p w14:paraId="05882239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会计要素与会计等式</w:t>
      </w:r>
    </w:p>
    <w:p w14:paraId="529586F3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a.</w:t>
      </w:r>
      <w:r>
        <w:rPr>
          <w:rFonts w:ascii="宋体" w:hAnsi="宋体" w:cs="宋体" w:hint="eastAsia"/>
          <w:sz w:val="28"/>
          <w:szCs w:val="28"/>
        </w:rPr>
        <w:t>会计要素</w:t>
      </w:r>
    </w:p>
    <w:p w14:paraId="4D66F27E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b.</w:t>
      </w:r>
      <w:r>
        <w:rPr>
          <w:rFonts w:ascii="宋体" w:hAnsi="宋体" w:cs="宋体" w:hint="eastAsia"/>
          <w:sz w:val="28"/>
          <w:szCs w:val="28"/>
        </w:rPr>
        <w:t>会计等式</w:t>
      </w:r>
    </w:p>
    <w:p w14:paraId="017199EE" w14:textId="77777777" w:rsidR="00790AEE" w:rsidRDefault="00654AD4">
      <w:pPr>
        <w:widowControl/>
        <w:wordWrap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）法律的概念与特征</w:t>
      </w:r>
    </w:p>
    <w:p w14:paraId="7E2ADDE1" w14:textId="77777777" w:rsidR="00790AEE" w:rsidRDefault="00654AD4">
      <w:pPr>
        <w:widowControl/>
        <w:wordWrap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a.</w:t>
      </w:r>
      <w:r>
        <w:rPr>
          <w:rFonts w:ascii="宋体" w:hAnsi="宋体" w:cs="宋体" w:hint="eastAsia"/>
          <w:sz w:val="28"/>
          <w:szCs w:val="28"/>
        </w:rPr>
        <w:t>法与法律的关系</w:t>
      </w:r>
    </w:p>
    <w:p w14:paraId="4D8EF733" w14:textId="77777777" w:rsidR="00790AEE" w:rsidRDefault="00654AD4">
      <w:pPr>
        <w:widowControl/>
        <w:wordWrap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b</w:t>
      </w:r>
      <w:r>
        <w:rPr>
          <w:rFonts w:ascii="宋体" w:hAnsi="宋体" w:cs="宋体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法律基本概念及特征</w:t>
      </w:r>
    </w:p>
    <w:p w14:paraId="00AE4BA7" w14:textId="77777777" w:rsidR="00790AEE" w:rsidRDefault="00654AD4">
      <w:pPr>
        <w:widowControl/>
        <w:wordWrap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）法律规范</w:t>
      </w:r>
    </w:p>
    <w:p w14:paraId="3998FD44" w14:textId="77777777" w:rsidR="00790AEE" w:rsidRDefault="00654AD4" w:rsidP="000E15BC">
      <w:pPr>
        <w:spacing w:line="360" w:lineRule="auto"/>
        <w:ind w:left="606" w:hangingChars="200" w:hanging="606"/>
        <w:jc w:val="left"/>
        <w:rPr>
          <w:rFonts w:ascii="仿宋" w:eastAsia="仿宋" w:hAnsi="仿宋" w:cs="仿宋"/>
          <w:sz w:val="28"/>
          <w:szCs w:val="28"/>
          <w:shd w:val="clear" w:color="auto" w:fill="FFFFFF"/>
        </w:rPr>
      </w:pPr>
      <w:r w:rsidRPr="000E15BC"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三、测试方式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br/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卷面测试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（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闭卷）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，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满分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200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分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，时间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90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分钟</w:t>
      </w:r>
    </w:p>
    <w:p w14:paraId="3D38EB01" w14:textId="77777777" w:rsidR="00790AEE" w:rsidRDefault="00654AD4">
      <w:pPr>
        <w:spacing w:line="360" w:lineRule="auto"/>
        <w:rPr>
          <w:rFonts w:ascii="仿宋" w:eastAsia="仿宋" w:hAnsi="仿宋" w:cs="仿宋"/>
          <w:b/>
          <w:bCs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四、参考资料</w:t>
      </w:r>
      <w:bookmarkStart w:id="0" w:name="_GoBack"/>
      <w:bookmarkEnd w:id="0"/>
    </w:p>
    <w:p w14:paraId="4B9C4760" w14:textId="77777777" w:rsidR="00790AEE" w:rsidRPr="000E15BC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 w:rsidRPr="000E15BC">
        <w:rPr>
          <w:rFonts w:ascii="宋体" w:hAnsi="宋体" w:cs="宋体" w:hint="eastAsia"/>
          <w:sz w:val="28"/>
          <w:szCs w:val="28"/>
        </w:rPr>
        <w:t>1.</w:t>
      </w:r>
      <w:r w:rsidRPr="000E15BC">
        <w:rPr>
          <w:rFonts w:ascii="宋体" w:hAnsi="宋体" w:cs="宋体" w:hint="eastAsia"/>
          <w:sz w:val="28"/>
          <w:szCs w:val="28"/>
        </w:rPr>
        <w:t>《会计基础》</w:t>
      </w:r>
      <w:r w:rsidRPr="000E15BC">
        <w:rPr>
          <w:rFonts w:ascii="宋体" w:hAnsi="宋体" w:cs="宋体" w:hint="eastAsia"/>
          <w:sz w:val="28"/>
          <w:szCs w:val="28"/>
        </w:rPr>
        <w:t>.</w:t>
      </w:r>
      <w:r w:rsidRPr="000E15BC">
        <w:rPr>
          <w:rFonts w:ascii="宋体" w:hAnsi="宋体" w:cs="宋体" w:hint="eastAsia"/>
          <w:sz w:val="28"/>
          <w:szCs w:val="28"/>
        </w:rPr>
        <w:t>立信会计出版社</w:t>
      </w:r>
      <w:r w:rsidRPr="000E15BC">
        <w:rPr>
          <w:rFonts w:ascii="宋体" w:hAnsi="宋体" w:cs="宋体" w:hint="eastAsia"/>
          <w:sz w:val="28"/>
          <w:szCs w:val="28"/>
        </w:rPr>
        <w:t>.2019.</w:t>
      </w:r>
      <w:r w:rsidRPr="000E15BC">
        <w:rPr>
          <w:rFonts w:ascii="宋体" w:hAnsi="宋体" w:cs="宋体" w:hint="eastAsia"/>
          <w:sz w:val="28"/>
          <w:szCs w:val="28"/>
        </w:rPr>
        <w:t>全国会计从业资格无纸化考试辅导教材编</w:t>
      </w:r>
    </w:p>
    <w:p w14:paraId="456B08B0" w14:textId="77777777" w:rsidR="00790AEE" w:rsidRPr="000E15BC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 w:rsidRPr="000E15BC">
        <w:rPr>
          <w:rFonts w:ascii="宋体" w:hAnsi="宋体" w:cs="宋体" w:hint="eastAsia"/>
          <w:sz w:val="28"/>
          <w:szCs w:val="28"/>
        </w:rPr>
        <w:t>2.</w:t>
      </w:r>
      <w:r w:rsidRPr="000E15BC">
        <w:rPr>
          <w:rFonts w:ascii="宋体" w:hAnsi="宋体" w:cs="宋体" w:hint="eastAsia"/>
          <w:sz w:val="28"/>
          <w:szCs w:val="28"/>
        </w:rPr>
        <w:t>《</w:t>
      </w:r>
      <w:r w:rsidRPr="000E15BC">
        <w:rPr>
          <w:rFonts w:ascii="宋体" w:hAnsi="宋体" w:cs="宋体" w:hint="eastAsia"/>
          <w:sz w:val="28"/>
          <w:szCs w:val="28"/>
        </w:rPr>
        <w:t>财经法规与职业道德</w:t>
      </w:r>
      <w:r w:rsidRPr="000E15BC">
        <w:rPr>
          <w:rFonts w:ascii="宋体" w:hAnsi="宋体" w:cs="宋体" w:hint="eastAsia"/>
          <w:sz w:val="28"/>
          <w:szCs w:val="28"/>
        </w:rPr>
        <w:t>》</w:t>
      </w:r>
      <w:r w:rsidRPr="000E15BC">
        <w:rPr>
          <w:rFonts w:ascii="宋体" w:hAnsi="宋体" w:cs="宋体" w:hint="eastAsia"/>
          <w:sz w:val="28"/>
          <w:szCs w:val="28"/>
        </w:rPr>
        <w:t>.</w:t>
      </w:r>
      <w:r w:rsidRPr="000E15BC">
        <w:rPr>
          <w:rFonts w:ascii="宋体" w:hAnsi="宋体" w:cs="宋体" w:hint="eastAsia"/>
          <w:sz w:val="28"/>
          <w:szCs w:val="28"/>
        </w:rPr>
        <w:t>立信会计出版社</w:t>
      </w:r>
      <w:r w:rsidRPr="000E15BC">
        <w:rPr>
          <w:rFonts w:ascii="宋体" w:hAnsi="宋体" w:cs="宋体" w:hint="eastAsia"/>
          <w:sz w:val="28"/>
          <w:szCs w:val="28"/>
        </w:rPr>
        <w:t>.2019.</w:t>
      </w:r>
      <w:r w:rsidRPr="000E15BC">
        <w:rPr>
          <w:rFonts w:ascii="宋体" w:hAnsi="宋体" w:cs="宋体" w:hint="eastAsia"/>
          <w:sz w:val="28"/>
          <w:szCs w:val="28"/>
        </w:rPr>
        <w:t>全国会计从业资格无纸化考试辅导教材编</w:t>
      </w:r>
    </w:p>
    <w:p w14:paraId="36392779" w14:textId="77777777" w:rsidR="00790AEE" w:rsidRDefault="00790AEE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14:paraId="49AC1723" w14:textId="77777777" w:rsidR="00790AEE" w:rsidRDefault="00790AEE">
      <w:pPr>
        <w:rPr>
          <w:rFonts w:ascii="仿宋" w:eastAsia="仿宋" w:hAnsi="仿宋" w:cs="仿宋"/>
          <w:b/>
          <w:bCs/>
          <w:sz w:val="28"/>
          <w:szCs w:val="28"/>
          <w:shd w:val="clear" w:color="auto" w:fill="FFFFFF"/>
        </w:rPr>
      </w:pPr>
    </w:p>
    <w:p w14:paraId="6A006CCF" w14:textId="77777777" w:rsidR="00790AEE" w:rsidRDefault="00790AEE">
      <w:pPr>
        <w:rPr>
          <w:rFonts w:ascii="仿宋" w:eastAsia="仿宋" w:hAnsi="仿宋" w:cs="仿宋"/>
          <w:b/>
          <w:bCs/>
          <w:color w:val="FF0000"/>
          <w:sz w:val="28"/>
          <w:szCs w:val="28"/>
          <w:shd w:val="clear" w:color="auto" w:fill="FFFFFF"/>
        </w:rPr>
      </w:pPr>
    </w:p>
    <w:sectPr w:rsidR="00790A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仿宋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E23CF"/>
    <w:multiLevelType w:val="singleLevel"/>
    <w:tmpl w:val="2DEE23C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AEE"/>
    <w:rsid w:val="000E15BC"/>
    <w:rsid w:val="00654AD4"/>
    <w:rsid w:val="0079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DAFE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517</Characters>
  <Application>Microsoft Macintosh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asple asple</cp:lastModifiedBy>
  <cp:revision>2</cp:revision>
  <dcterms:created xsi:type="dcterms:W3CDTF">2020-02-09T06:25:00Z</dcterms:created>
  <dcterms:modified xsi:type="dcterms:W3CDTF">2020-02-09T06:25:00Z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2052-10.5.1</vt:lpwstr>
  </property>
</Properties>
</file>